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F7B9" w14:textId="77777777" w:rsidR="00D86992" w:rsidRPr="00D037B0" w:rsidRDefault="00D86992" w:rsidP="00D86992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D037B0">
        <w:rPr>
          <w:noProof/>
        </w:rPr>
        <w:drawing>
          <wp:inline distT="0" distB="0" distL="0" distR="0" wp14:anchorId="282F789A" wp14:editId="40327646">
            <wp:extent cx="695325" cy="781050"/>
            <wp:effectExtent l="0" t="0" r="9525" b="0"/>
            <wp:docPr id="3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26833" w14:textId="77777777" w:rsidR="00D86992" w:rsidRPr="00D037B0" w:rsidRDefault="00D86992" w:rsidP="00D86992">
      <w:pPr>
        <w:jc w:val="center"/>
        <w:rPr>
          <w:rFonts w:ascii="Kunstler Script" w:hAnsi="Kunstler Script"/>
          <w:sz w:val="118"/>
          <w:szCs w:val="118"/>
        </w:rPr>
      </w:pPr>
      <w:r w:rsidRPr="00D037B0">
        <w:rPr>
          <w:rFonts w:ascii="Kunstler Script" w:hAnsi="Kunstler Script"/>
          <w:sz w:val="118"/>
          <w:szCs w:val="118"/>
        </w:rPr>
        <w:t>Ministero della Giustizia</w:t>
      </w:r>
    </w:p>
    <w:p w14:paraId="2943D704" w14:textId="3B67A20E" w:rsidR="00972570" w:rsidRPr="00D037B0" w:rsidRDefault="00972570" w:rsidP="00AA5D96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D037B0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0FDFF656" w14:textId="53DB7B4B" w:rsidR="07EEF245" w:rsidRPr="00D037B0" w:rsidRDefault="07EEF245" w:rsidP="006C2408">
      <w:pPr>
        <w:pStyle w:val="NormaleWeb"/>
        <w:shd w:val="clear" w:color="auto" w:fill="FFFFFF" w:themeFill="background1"/>
        <w:spacing w:before="120" w:beforeAutospacing="0" w:after="0" w:afterAutospacing="0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Pr="00D037B0" w:rsidRDefault="00454C0E" w:rsidP="00005EC9"/>
    <w:p w14:paraId="158CA987" w14:textId="5050607B" w:rsidR="00454C0E" w:rsidRPr="00D037B0" w:rsidRDefault="00454C0E" w:rsidP="00005EC9"/>
    <w:p w14:paraId="3692309E" w14:textId="6C950F11" w:rsidR="00454C0E" w:rsidRPr="00D037B0" w:rsidRDefault="00454C0E" w:rsidP="00005EC9"/>
    <w:p w14:paraId="2D6FE2E8" w14:textId="3860AF21" w:rsidR="007F1F7F" w:rsidRPr="00D037B0" w:rsidRDefault="007F1F7F" w:rsidP="00005EC9">
      <w:pPr>
        <w:rPr>
          <w:rFonts w:ascii="Palatino Linotype" w:hAnsi="Palatino Linotype"/>
        </w:rPr>
      </w:pPr>
    </w:p>
    <w:p w14:paraId="702B5E73" w14:textId="4AD35D55" w:rsidR="007F1F7F" w:rsidRPr="00D037B0" w:rsidRDefault="007F1F7F" w:rsidP="00005EC9">
      <w:pPr>
        <w:rPr>
          <w:rFonts w:ascii="Palatino Linotype" w:hAnsi="Palatino Linotype"/>
        </w:rPr>
      </w:pPr>
    </w:p>
    <w:p w14:paraId="29B073F3" w14:textId="715D0498" w:rsidR="007F1F7F" w:rsidRPr="00D037B0" w:rsidRDefault="007F1F7F" w:rsidP="00005EC9">
      <w:pPr>
        <w:rPr>
          <w:rFonts w:ascii="Palatino Linotype" w:hAnsi="Palatino Linotype"/>
        </w:rPr>
      </w:pPr>
    </w:p>
    <w:p w14:paraId="18863AD3" w14:textId="708B7103" w:rsidR="007F1F7F" w:rsidRPr="00D037B0" w:rsidRDefault="007F1F7F" w:rsidP="00005EC9">
      <w:pPr>
        <w:rPr>
          <w:rFonts w:ascii="Palatino Linotype" w:hAnsi="Palatino Linotype"/>
        </w:rPr>
      </w:pPr>
    </w:p>
    <w:p w14:paraId="307B816B" w14:textId="77777777" w:rsidR="007F1F7F" w:rsidRPr="00D037B0" w:rsidRDefault="007F1F7F" w:rsidP="00005EC9">
      <w:pPr>
        <w:rPr>
          <w:rFonts w:ascii="Palatino Linotype" w:hAnsi="Palatino Linotype"/>
        </w:rPr>
      </w:pPr>
    </w:p>
    <w:p w14:paraId="2B9029F3" w14:textId="77777777" w:rsidR="00454C0E" w:rsidRPr="00D037B0" w:rsidRDefault="00454C0E" w:rsidP="00005EC9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17CCE957" w14:textId="2D588B09" w:rsidR="00F53DF0" w:rsidRPr="00D037B0" w:rsidRDefault="00953C2B" w:rsidP="00005EC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D037B0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="000C006E" w:rsidRPr="00D037B0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Pr="00D037B0" w:rsidRDefault="00F168F4" w:rsidP="00F168F4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60A64EB0" w14:textId="752544C6" w:rsidR="00F168F4" w:rsidRPr="00D037B0" w:rsidRDefault="004B262A" w:rsidP="00753F3F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bookmarkStart w:id="0" w:name="OLE_LINK9"/>
      <w:r w:rsidRPr="00D037B0">
        <w:rPr>
          <w:rFonts w:ascii="Palatino Linotype" w:hAnsi="Palatino Linotype"/>
          <w:color w:val="000000" w:themeColor="text1"/>
          <w:sz w:val="36"/>
          <w:szCs w:val="36"/>
        </w:rPr>
        <w:t>Potenziamento della infrastruttura Cloud Object Storage (COS-lotto1) e della relativa infrastruttura dc-</w:t>
      </w:r>
      <w:proofErr w:type="spellStart"/>
      <w:r w:rsidRPr="00D037B0">
        <w:rPr>
          <w:rFonts w:ascii="Palatino Linotype" w:hAnsi="Palatino Linotype"/>
          <w:color w:val="000000" w:themeColor="text1"/>
          <w:sz w:val="36"/>
          <w:szCs w:val="36"/>
        </w:rPr>
        <w:t>lan</w:t>
      </w:r>
      <w:proofErr w:type="spellEnd"/>
      <w:r w:rsidRPr="00D037B0">
        <w:rPr>
          <w:rFonts w:ascii="Palatino Linotype" w:hAnsi="Palatino Linotype"/>
          <w:color w:val="000000" w:themeColor="text1"/>
          <w:sz w:val="36"/>
          <w:szCs w:val="36"/>
        </w:rPr>
        <w:t xml:space="preserve"> (DC-LAN-lotto2) presso le Sale Server (CED) nazionali del Ministero della Giustizia - LOTTO 1</w:t>
      </w:r>
      <w:bookmarkEnd w:id="0"/>
      <w:r w:rsidR="00AD518C" w:rsidRPr="00D037B0">
        <w:rPr>
          <w:rFonts w:ascii="Palatino Linotype" w:hAnsi="Palatino Linotype"/>
          <w:color w:val="000000" w:themeColor="text1"/>
          <w:sz w:val="36"/>
          <w:szCs w:val="36"/>
        </w:rPr>
        <w:t xml:space="preserve"> </w:t>
      </w:r>
      <w:r w:rsidR="00753F3F" w:rsidRPr="00D037B0">
        <w:rPr>
          <w:rFonts w:ascii="Palatino Linotype" w:hAnsi="Palatino Linotype"/>
          <w:color w:val="000000" w:themeColor="text1"/>
          <w:sz w:val="36"/>
          <w:szCs w:val="36"/>
        </w:rPr>
        <w:t>– CIG:</w:t>
      </w:r>
      <w:r w:rsidR="00753F3F" w:rsidRPr="00D037B0">
        <w:rPr>
          <w:rFonts w:ascii="Palatino Linotype" w:hAnsi="Palatino Linotype"/>
        </w:rPr>
        <w:t xml:space="preserve"> </w:t>
      </w:r>
      <w:bookmarkStart w:id="1" w:name="OLE_LINK5"/>
      <w:r w:rsidR="00AD518C" w:rsidRPr="00D037B0">
        <w:rPr>
          <w:rFonts w:ascii="Palatino Linotype" w:hAnsi="Palatino Linotype"/>
          <w:color w:val="000000" w:themeColor="text1"/>
          <w:sz w:val="36"/>
          <w:szCs w:val="36"/>
        </w:rPr>
        <w:t>B0438C3115</w:t>
      </w:r>
      <w:bookmarkEnd w:id="1"/>
    </w:p>
    <w:p w14:paraId="04AAC8F9" w14:textId="785C8867" w:rsidR="00044919" w:rsidRPr="00D037B0" w:rsidRDefault="00F53DF0">
      <w:pPr>
        <w:rPr>
          <w:rFonts w:ascii="Palatino Linotype" w:hAnsi="Palatino Linotype"/>
          <w:color w:val="000000" w:themeColor="text1"/>
        </w:rPr>
      </w:pPr>
      <w:r w:rsidRPr="00D037B0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eastAsia="Times New Roman" w:hAnsi="Palatino Linotype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D037B0" w:rsidRDefault="00044919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D037B0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D037B0" w:rsidRDefault="00044919" w:rsidP="00044919">
          <w:pPr>
            <w:rPr>
              <w:rFonts w:ascii="Palatino Linotype" w:hAnsi="Palatino Linotype"/>
              <w:sz w:val="24"/>
              <w:szCs w:val="24"/>
            </w:rPr>
          </w:pPr>
        </w:p>
        <w:p w14:paraId="2E30A658" w14:textId="4244755E" w:rsidR="00AA0E9B" w:rsidRPr="00D037B0" w:rsidRDefault="00044919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D037B0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D037B0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D037B0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anchor="_Toc193291130" w:history="1"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1</w:t>
            </w:r>
            <w:r w:rsidR="00AA0E9B"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DATI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IDENTIFICATIVI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AA0E9B"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="00AA0E9B" w:rsidRPr="00D037B0">
              <w:rPr>
                <w:noProof/>
                <w:webHidden/>
              </w:rPr>
              <w:tab/>
            </w:r>
            <w:r w:rsidR="00AA0E9B" w:rsidRPr="00D037B0">
              <w:rPr>
                <w:noProof/>
                <w:webHidden/>
              </w:rPr>
              <w:fldChar w:fldCharType="begin"/>
            </w:r>
            <w:r w:rsidR="00AA0E9B" w:rsidRPr="00D037B0">
              <w:rPr>
                <w:noProof/>
                <w:webHidden/>
              </w:rPr>
              <w:instrText xml:space="preserve"> PAGEREF _Toc193291130 \h </w:instrText>
            </w:r>
            <w:r w:rsidR="00AA0E9B" w:rsidRPr="00D037B0">
              <w:rPr>
                <w:noProof/>
                <w:webHidden/>
              </w:rPr>
            </w:r>
            <w:r w:rsidR="00AA0E9B" w:rsidRPr="00D037B0">
              <w:rPr>
                <w:noProof/>
                <w:webHidden/>
              </w:rPr>
              <w:fldChar w:fldCharType="separate"/>
            </w:r>
            <w:r w:rsidR="00AA0E9B" w:rsidRPr="00D037B0">
              <w:rPr>
                <w:noProof/>
                <w:webHidden/>
              </w:rPr>
              <w:t>3</w:t>
            </w:r>
            <w:r w:rsidR="00AA0E9B" w:rsidRPr="00D037B0">
              <w:rPr>
                <w:noProof/>
                <w:webHidden/>
              </w:rPr>
              <w:fldChar w:fldCharType="end"/>
            </w:r>
          </w:hyperlink>
        </w:p>
        <w:p w14:paraId="1B6A36C4" w14:textId="6D3A2756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1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2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INTRODUZIONE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_Toc193291131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4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54C3CAE7" w14:textId="4694E769" w:rsidR="00AA0E9B" w:rsidRPr="00D037B0" w:rsidRDefault="00AA0E9B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2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2.1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BREVE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DESCRIZIONE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E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DEGLI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EVENTUALI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ATTI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COLLEGATI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_Toc193291132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4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764BE79E" w14:textId="7DE0AF00" w:rsidR="00AA0E9B" w:rsidRPr="00D037B0" w:rsidRDefault="00AA0E9B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3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2.2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SERVIZI CONTRATTUALI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_Toc193291133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4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59018139" w14:textId="710A90D8" w:rsidR="00AA0E9B" w:rsidRPr="00D037B0" w:rsidRDefault="00AA0E9B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4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2.3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PRODOTTI/SERVIZI REALIZZATI E COLLAUDATI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_Toc193291134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4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29C7460B" w14:textId="4DFA1E28" w:rsidR="00AA0E9B" w:rsidRPr="00D037B0" w:rsidRDefault="00AA0E9B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5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2.4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ATTIVITÀ DI MONITORAGGIO SVOLTE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_Toc193291135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5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5CD6E1C5" w14:textId="1C36754E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6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3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SINTESI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6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PER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L’ALTA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DIREZIONE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_Toc193291136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5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3AA0313C" w14:textId="40D52167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7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4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METODOLOGIA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ANALISI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_Toc193291137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5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2E8DAF80" w14:textId="1B894C9F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8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5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STORIA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_Toc193291138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6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0C92A023" w14:textId="4D6B6F7A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39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6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RISULTATI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OTTENUTI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_Toc193291139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6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701621FF" w14:textId="02BD5280" w:rsidR="00AA0E9B" w:rsidRPr="00D037B0" w:rsidRDefault="00AA0E9B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291140" w:history="1"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7</w:t>
            </w:r>
            <w:r w:rsidRPr="00D037B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LEZIONI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APPRESE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ED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2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INIZIATIVE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D037B0">
              <w:rPr>
                <w:rStyle w:val="Collegamentoipertestuale"/>
                <w:rFonts w:ascii="Palatino Linotype" w:eastAsiaTheme="majorEastAsia" w:hAnsi="Palatino Linotype"/>
                <w:noProof/>
              </w:rPr>
              <w:t>FUTURE</w:t>
            </w:r>
            <w:r w:rsidRPr="00D037B0">
              <w:rPr>
                <w:noProof/>
                <w:webHidden/>
              </w:rPr>
              <w:tab/>
            </w:r>
            <w:r w:rsidRPr="00D037B0">
              <w:rPr>
                <w:noProof/>
                <w:webHidden/>
              </w:rPr>
              <w:fldChar w:fldCharType="begin"/>
            </w:r>
            <w:r w:rsidRPr="00D037B0">
              <w:rPr>
                <w:noProof/>
                <w:webHidden/>
              </w:rPr>
              <w:instrText xml:space="preserve"> PAGEREF _Toc193291140 \h </w:instrText>
            </w:r>
            <w:r w:rsidRPr="00D037B0">
              <w:rPr>
                <w:noProof/>
                <w:webHidden/>
              </w:rPr>
            </w:r>
            <w:r w:rsidRPr="00D037B0">
              <w:rPr>
                <w:noProof/>
                <w:webHidden/>
              </w:rPr>
              <w:fldChar w:fldCharType="separate"/>
            </w:r>
            <w:r w:rsidRPr="00D037B0">
              <w:rPr>
                <w:noProof/>
                <w:webHidden/>
              </w:rPr>
              <w:t>6</w:t>
            </w:r>
            <w:r w:rsidRPr="00D037B0">
              <w:rPr>
                <w:noProof/>
                <w:webHidden/>
              </w:rPr>
              <w:fldChar w:fldCharType="end"/>
            </w:r>
          </w:hyperlink>
        </w:p>
        <w:p w14:paraId="5E6A9A11" w14:textId="1C233830" w:rsidR="00044919" w:rsidRPr="00D037B0" w:rsidRDefault="00044919">
          <w:pPr>
            <w:rPr>
              <w:rFonts w:ascii="Palatino Linotype" w:hAnsi="Palatino Linotype"/>
              <w:sz w:val="24"/>
              <w:szCs w:val="24"/>
            </w:rPr>
          </w:pPr>
          <w:r w:rsidRPr="00D037B0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D037B0" w:rsidRDefault="00E16405">
      <w:pPr>
        <w:rPr>
          <w:rFonts w:ascii="Palatino Linotype" w:hAnsi="Palatino Linotype"/>
          <w:color w:val="000000" w:themeColor="text1"/>
        </w:rPr>
        <w:sectPr w:rsidR="00E16405" w:rsidRPr="00D037B0" w:rsidSect="00073B72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D037B0" w:rsidRDefault="002F7EE0" w:rsidP="000263FD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id="2" w:name="_Toc193291130"/>
      <w:r w:rsidRPr="00D037B0">
        <w:rPr>
          <w:rFonts w:ascii="Palatino Linotype" w:hAnsi="Palatino Linotype"/>
        </w:rPr>
        <w:lastRenderedPageBreak/>
        <w:t>DATI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IDENTIFICATIVI</w:t>
      </w:r>
      <w:r w:rsidRPr="00D037B0">
        <w:rPr>
          <w:rFonts w:ascii="Palatino Linotype" w:hAnsi="Palatino Linotype"/>
          <w:spacing w:val="-5"/>
        </w:rPr>
        <w:t xml:space="preserve"> </w:t>
      </w:r>
      <w:r w:rsidRPr="00D037B0">
        <w:rPr>
          <w:rFonts w:ascii="Palatino Linotype" w:hAnsi="Palatino Linotype"/>
        </w:rPr>
        <w:t>DEL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CONTRATTO</w:t>
      </w:r>
      <w:bookmarkEnd w:id="2"/>
    </w:p>
    <w:p w14:paraId="1572C8B3" w14:textId="77777777" w:rsidR="00897775" w:rsidRPr="00D037B0" w:rsidRDefault="00897775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D037B0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D037B0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D037B0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5D6039DD" w:rsidR="00897775" w:rsidRPr="00D037B0" w:rsidRDefault="0085747F" w:rsidP="00B22C57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  <w:r w:rsidRPr="00D037B0">
              <w:rPr>
                <w:rFonts w:ascii="Palatino Linotype" w:hAnsi="Palatino Linotype"/>
              </w:rPr>
              <w:t xml:space="preserve">Ministero della Giustizia - Dipartimento per l’innovazione tecnologica della giustizia </w:t>
            </w:r>
          </w:p>
        </w:tc>
      </w:tr>
      <w:tr w:rsidR="00897775" w:rsidRPr="00D037B0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D037B0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334B86A3" w:rsidR="00897775" w:rsidRPr="00D037B0" w:rsidRDefault="009E21DC" w:rsidP="009E21DC">
            <w:pPr>
              <w:pStyle w:val="Default"/>
              <w:rPr>
                <w:rFonts w:ascii="Palatino Linotype" w:hAnsi="Palatino Linotype" w:cs="Times New Roman"/>
              </w:rPr>
            </w:pPr>
            <w:r w:rsidRPr="00D037B0">
              <w:rPr>
                <w:rFonts w:ascii="Palatino Linotype" w:hAnsi="Palatino Linotype" w:cs="Times New Roman"/>
              </w:rPr>
              <w:t>-</w:t>
            </w:r>
          </w:p>
        </w:tc>
      </w:tr>
      <w:tr w:rsidR="00897775" w:rsidRPr="00D037B0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D037B0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01BBA47D" w:rsidR="00897775" w:rsidRPr="00D037B0" w:rsidRDefault="00A73B80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Potenziamento della infrastruttura Cloud Object Storage (COS-lotto1) e della relativa infrastruttura dc-</w:t>
            </w:r>
            <w:proofErr w:type="spellStart"/>
            <w:r w:rsidRPr="00D037B0">
              <w:rPr>
                <w:rFonts w:ascii="Palatino Linotype" w:hAnsi="Palatino Linotype"/>
                <w:sz w:val="24"/>
                <w:szCs w:val="24"/>
              </w:rPr>
              <w:t>lan</w:t>
            </w:r>
            <w:proofErr w:type="spellEnd"/>
            <w:r w:rsidRPr="00D037B0">
              <w:rPr>
                <w:rFonts w:ascii="Palatino Linotype" w:hAnsi="Palatino Linotype"/>
                <w:sz w:val="24"/>
                <w:szCs w:val="24"/>
              </w:rPr>
              <w:t xml:space="preserve"> (DC-LAN-lotto2) presso le Sale Server (CED) nazionali del Ministero della Giustizia - LOTTO 1</w:t>
            </w:r>
          </w:p>
        </w:tc>
      </w:tr>
      <w:tr w:rsidR="00897775" w:rsidRPr="00D037B0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D037B0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14:paraId="70DCFB46" w14:textId="77777777" w:rsidR="00897775" w:rsidRPr="00D037B0" w:rsidRDefault="002F7EE0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D037B0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4CDC393D" w:rsidR="00897775" w:rsidRPr="00D037B0" w:rsidRDefault="00AD518C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B0438C3115</w:t>
            </w:r>
          </w:p>
        </w:tc>
      </w:tr>
      <w:tr w:rsidR="00897775" w:rsidRPr="00D037B0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D037B0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14:paraId="246156F9" w14:textId="77777777" w:rsidR="00897775" w:rsidRPr="00D037B0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61C3ED6" w:rsidR="00897775" w:rsidRPr="00D037B0" w:rsidRDefault="00C67582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CINFRIGNINI</w:t>
            </w:r>
            <w:r w:rsidR="00535B14" w:rsidRPr="00D037B0">
              <w:rPr>
                <w:rFonts w:ascii="Palatino Linotype" w:hAnsi="Palatino Linotype"/>
                <w:sz w:val="24"/>
                <w:szCs w:val="24"/>
              </w:rPr>
              <w:t xml:space="preserve"> LUCIANO</w:t>
            </w:r>
          </w:p>
        </w:tc>
      </w:tr>
      <w:tr w:rsidR="00897775" w:rsidRPr="00D037B0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D037B0" w:rsidRDefault="002F7EE0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2AE47095" w:rsidR="00897775" w:rsidRPr="00D037B0" w:rsidRDefault="00C67582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AGORINI</w:t>
            </w:r>
            <w:r w:rsidR="00535B14" w:rsidRPr="00D037B0">
              <w:rPr>
                <w:rFonts w:ascii="Palatino Linotype" w:hAnsi="Palatino Linotype"/>
                <w:sz w:val="24"/>
                <w:szCs w:val="24"/>
              </w:rPr>
              <w:t xml:space="preserve"> VINCENZO</w:t>
            </w:r>
          </w:p>
        </w:tc>
      </w:tr>
      <w:tr w:rsidR="00897775" w:rsidRPr="00D037B0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D037B0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29820161" w:rsidR="00897775" w:rsidRPr="00D037B0" w:rsidRDefault="00C67582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D037B0">
              <w:rPr>
                <w:rFonts w:ascii="Palatino Linotype" w:hAnsi="Palatino Linotype"/>
                <w:sz w:val="24"/>
                <w:szCs w:val="24"/>
              </w:rPr>
              <w:t>Italware</w:t>
            </w:r>
            <w:proofErr w:type="spellEnd"/>
            <w:r w:rsidRPr="00D037B0">
              <w:rPr>
                <w:rFonts w:ascii="Palatino Linotype" w:hAnsi="Palatino Linotype"/>
                <w:sz w:val="24"/>
                <w:szCs w:val="24"/>
              </w:rPr>
              <w:t xml:space="preserve"> S.r.l.</w:t>
            </w:r>
          </w:p>
        </w:tc>
      </w:tr>
      <w:tr w:rsidR="00897775" w:rsidRPr="00D037B0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D037B0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0ED8A3CB" w:rsidR="00897775" w:rsidRPr="00D037B0" w:rsidRDefault="00535B14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13/06/2024</w:t>
            </w:r>
          </w:p>
        </w:tc>
      </w:tr>
      <w:tr w:rsidR="00897775" w:rsidRPr="00D037B0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D037B0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D037B0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1DCC8912" w:rsidR="00897775" w:rsidRPr="00D037B0" w:rsidRDefault="00535B14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 xml:space="preserve">16/09/2024 - </w:t>
            </w:r>
          </w:p>
        </w:tc>
      </w:tr>
      <w:tr w:rsidR="00897775" w:rsidRPr="00D037B0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D037B0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076DA152" w:rsidR="00F37C1F" w:rsidRPr="00D037B0" w:rsidRDefault="00535B14" w:rsidP="00B22C57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D037B0">
              <w:rPr>
                <w:rFonts w:ascii="Palatino Linotype" w:eastAsiaTheme="minorHAnsi" w:hAnsi="Palatino Linotype" w:cs="TimesNewRomanPS-ItalicMT"/>
                <w:sz w:val="24"/>
                <w:szCs w:val="24"/>
              </w:rPr>
              <w:t>€ 10.903.508,29 + IVA</w:t>
            </w:r>
          </w:p>
        </w:tc>
      </w:tr>
      <w:tr w:rsidR="00897775" w:rsidRPr="00D037B0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D037B0" w:rsidRDefault="002F7EE0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14:paraId="31624A85" w14:textId="77777777" w:rsidR="00897775" w:rsidRPr="00D037B0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D037B0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D037B0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2C9CD0A7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D037B0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16FD6306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97775" w:rsidRPr="00D037B0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D037B0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14:paraId="2D1FB631" w14:textId="77777777" w:rsidR="00897775" w:rsidRPr="00D037B0" w:rsidRDefault="002F7EE0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D037B0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11CC942E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97775" w:rsidRPr="00D037B0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77777777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97775" w:rsidRPr="00D037B0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77777777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97775" w:rsidRPr="00D037B0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77777777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97775" w:rsidRPr="00D037B0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D037B0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77777777" w:rsidR="00897775" w:rsidRPr="00D037B0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D037B0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897775" w:rsidRPr="00D037B0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037B0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D037B0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D037B0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D037B0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44D9E2C8" w:rsidR="00897775" w:rsidRPr="00D037B0" w:rsidRDefault="00897775" w:rsidP="00F60F5C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14:paraId="638696FC" w14:textId="469F87E3" w:rsidR="00B25A04" w:rsidRPr="00D037B0" w:rsidRDefault="00B25A04">
      <w:pPr>
        <w:pStyle w:val="Corpotesto"/>
        <w:rPr>
          <w:rFonts w:ascii="Palatino Linotype" w:hAnsi="Palatino Linotype" w:cs="Calibri"/>
          <w:sz w:val="20"/>
        </w:rPr>
      </w:pPr>
    </w:p>
    <w:p w14:paraId="11C2154C" w14:textId="4A484E4B" w:rsidR="005C4C12" w:rsidRPr="00D037B0" w:rsidRDefault="00D037B0" w:rsidP="005C4C12">
      <w:pPr>
        <w:rPr>
          <w:rFonts w:ascii="Palatino Linotype" w:hAnsi="Palatino Linotype" w:cs="Calibri"/>
          <w:sz w:val="20"/>
        </w:rPr>
      </w:pPr>
      <w:r w:rsidRPr="00D037B0">
        <w:rPr>
          <w:rFonts w:ascii="Palatino Linotype" w:hAnsi="Palatino Linotype" w:cs="Calibri"/>
          <w:sz w:val="20"/>
        </w:rPr>
        <w:br w:type="page"/>
      </w:r>
    </w:p>
    <w:p w14:paraId="348B57C3" w14:textId="049CF720" w:rsidR="00897775" w:rsidRPr="00D037B0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3" w:name="_Toc193291131"/>
      <w:r w:rsidRPr="00D037B0">
        <w:rPr>
          <w:rFonts w:ascii="Palatino Linotype" w:hAnsi="Palatino Linotype"/>
        </w:rPr>
        <w:lastRenderedPageBreak/>
        <w:t>INTRODUZIONE</w:t>
      </w:r>
      <w:bookmarkEnd w:id="3"/>
    </w:p>
    <w:p w14:paraId="14C12A25" w14:textId="77777777" w:rsidR="00593B70" w:rsidRPr="00D037B0" w:rsidRDefault="00593B70" w:rsidP="005906E3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14:paraId="60B29D7E" w14:textId="5ACFA2DC" w:rsidR="00897775" w:rsidRPr="00D037B0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4" w:name="_Toc193291132"/>
      <w:r w:rsidRPr="00D037B0">
        <w:rPr>
          <w:rFonts w:ascii="Palatino Linotype" w:hAnsi="Palatino Linotype"/>
        </w:rPr>
        <w:t>BREVE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DESCRIZIONE</w:t>
      </w:r>
      <w:r w:rsidRPr="00D037B0">
        <w:rPr>
          <w:rFonts w:ascii="Palatino Linotype" w:hAnsi="Palatino Linotype"/>
          <w:spacing w:val="-3"/>
        </w:rPr>
        <w:t xml:space="preserve"> </w:t>
      </w:r>
      <w:r w:rsidRPr="00D037B0">
        <w:rPr>
          <w:rFonts w:ascii="Palatino Linotype" w:hAnsi="Palatino Linotype"/>
        </w:rPr>
        <w:t>DEL</w:t>
      </w:r>
      <w:r w:rsidRPr="00D037B0">
        <w:rPr>
          <w:rFonts w:ascii="Palatino Linotype" w:hAnsi="Palatino Linotype"/>
          <w:spacing w:val="-5"/>
        </w:rPr>
        <w:t xml:space="preserve"> </w:t>
      </w:r>
      <w:r w:rsidRPr="00D037B0">
        <w:rPr>
          <w:rFonts w:ascii="Palatino Linotype" w:hAnsi="Palatino Linotype"/>
        </w:rPr>
        <w:t>CONTRATTO</w:t>
      </w:r>
      <w:r w:rsidRPr="00D037B0">
        <w:rPr>
          <w:rFonts w:ascii="Palatino Linotype" w:hAnsi="Palatino Linotype"/>
          <w:spacing w:val="-3"/>
        </w:rPr>
        <w:t xml:space="preserve"> </w:t>
      </w:r>
      <w:r w:rsidRPr="00D037B0">
        <w:rPr>
          <w:rFonts w:ascii="Palatino Linotype" w:hAnsi="Palatino Linotype"/>
        </w:rPr>
        <w:t>E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DEGLI</w:t>
      </w:r>
      <w:r w:rsidRPr="00D037B0">
        <w:rPr>
          <w:rFonts w:ascii="Palatino Linotype" w:hAnsi="Palatino Linotype"/>
          <w:spacing w:val="-3"/>
        </w:rPr>
        <w:t xml:space="preserve"> </w:t>
      </w:r>
      <w:r w:rsidRPr="00D037B0">
        <w:rPr>
          <w:rFonts w:ascii="Palatino Linotype" w:hAnsi="Palatino Linotype"/>
        </w:rPr>
        <w:t>EVENTUALI</w:t>
      </w:r>
      <w:r w:rsidRPr="00D037B0">
        <w:rPr>
          <w:rFonts w:ascii="Palatino Linotype" w:hAnsi="Palatino Linotype"/>
          <w:spacing w:val="-1"/>
        </w:rPr>
        <w:t xml:space="preserve"> </w:t>
      </w:r>
      <w:r w:rsidRPr="00D037B0">
        <w:rPr>
          <w:rFonts w:ascii="Palatino Linotype" w:hAnsi="Palatino Linotype"/>
        </w:rPr>
        <w:t>ATTI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COLLEGATI</w:t>
      </w:r>
      <w:bookmarkEnd w:id="4"/>
    </w:p>
    <w:p w14:paraId="7285677B" w14:textId="1F0E4297" w:rsidR="00535B14" w:rsidRPr="00D037B0" w:rsidRDefault="00535B14" w:rsidP="00535B14">
      <w:pPr>
        <w:pStyle w:val="Table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D037B0">
        <w:rPr>
          <w:rFonts w:ascii="Palatino Linotype" w:hAnsi="Palatino Linotype"/>
          <w:sz w:val="24"/>
          <w:szCs w:val="24"/>
        </w:rPr>
        <w:t>Estendere l’attuale infrastruttura COS (COS1, COS2 e COS3) destinati attualmente rispettivamente ai sistemi Penale, Civile</w:t>
      </w:r>
      <w:r w:rsidR="00D037B0">
        <w:rPr>
          <w:rFonts w:ascii="Palatino Linotype" w:hAnsi="Palatino Linotype"/>
          <w:sz w:val="24"/>
          <w:szCs w:val="24"/>
        </w:rPr>
        <w:t xml:space="preserve"> </w:t>
      </w:r>
      <w:r w:rsidRPr="00D037B0">
        <w:rPr>
          <w:rFonts w:ascii="Palatino Linotype" w:hAnsi="Palatino Linotype"/>
          <w:sz w:val="24"/>
          <w:szCs w:val="24"/>
        </w:rPr>
        <w:t>+</w:t>
      </w:r>
      <w:r w:rsidR="00D037B0">
        <w:rPr>
          <w:rFonts w:ascii="Palatino Linotype" w:hAnsi="Palatino Linotype"/>
          <w:sz w:val="24"/>
          <w:szCs w:val="24"/>
        </w:rPr>
        <w:t xml:space="preserve"> </w:t>
      </w:r>
      <w:r w:rsidRPr="00D037B0">
        <w:rPr>
          <w:rFonts w:ascii="Palatino Linotype" w:hAnsi="Palatino Linotype"/>
          <w:sz w:val="24"/>
          <w:szCs w:val="24"/>
        </w:rPr>
        <w:t>Amministrativo, Archivi Riservati che sono uniformemente distribuiti nei 4 Data Center Nazionale del Ministero (Roma Balduina, Palermo, Milano San Barnaba, Napoli Centro Direzionale), incrementando l’affidabilità, l’estendibilità della soluzione e la disponibilità di spazio disco, che passerebbe dagli attuali circa 5 PB fisici installati a circa 50PB;</w:t>
      </w:r>
    </w:p>
    <w:p w14:paraId="02DFC1B0" w14:textId="77777777" w:rsidR="00535B14" w:rsidRPr="00D037B0" w:rsidRDefault="00535B14" w:rsidP="00535B14">
      <w:pPr>
        <w:pStyle w:val="Table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D037B0">
        <w:rPr>
          <w:rFonts w:ascii="Palatino Linotype" w:hAnsi="Palatino Linotype"/>
          <w:sz w:val="24"/>
          <w:szCs w:val="24"/>
        </w:rPr>
        <w:t>Tale estensione dell’infrastruttura COS comprende la fornitura di apparati HW e componenti SW COS includendo anche i Rack e le PDU associate al suo specifico contenimento (lotto1).</w:t>
      </w:r>
    </w:p>
    <w:p w14:paraId="37F89C6C" w14:textId="3CD974B5" w:rsidR="00535B14" w:rsidRPr="00D037B0" w:rsidRDefault="00535B14" w:rsidP="00535B1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L’estensione della infrastruttura comprende anche i servizi associati alla installazione, configurazione, manutenzione e servizi di training per il personale.</w:t>
      </w:r>
    </w:p>
    <w:p w14:paraId="5795BA8B" w14:textId="77777777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La fornitura consta di apparati HW e componenti SW della tecnologia COS IBM includendo anche i Rack e le PDU associate al suo specifico contenimento. Sono incluse nella fornitura servizi di manutenzione per 36 mesi e servizi di installazione, configurazione delle componenti, messa in esercizio e formazione.</w:t>
      </w:r>
    </w:p>
    <w:p w14:paraId="26224223" w14:textId="77777777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Il Ministero, per le crescenti esigenze provenienti dalle tre aree già menzionate (Penale, Civile + Amministrativa, Archivi) ha pertanto la necessità di espandere il sistema in base alla seguente previsione:</w:t>
      </w:r>
    </w:p>
    <w:p w14:paraId="0B4FF1D0" w14:textId="77777777" w:rsidR="00535B14" w:rsidRPr="00D037B0" w:rsidRDefault="00535B14" w:rsidP="00535B1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  <w:noProof/>
        </w:rPr>
        <w:drawing>
          <wp:inline distT="0" distB="0" distL="0" distR="0" wp14:anchorId="35253226" wp14:editId="6F019FC3">
            <wp:extent cx="5943600" cy="1443990"/>
            <wp:effectExtent l="0" t="0" r="0" b="3810"/>
            <wp:docPr id="92041954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41954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C7BC7" w14:textId="77777777" w:rsidR="00535B14" w:rsidRPr="00D037B0" w:rsidRDefault="00535B14" w:rsidP="00535B1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65AA02C8" w14:textId="77777777" w:rsidR="007D64BD" w:rsidRPr="00D037B0" w:rsidRDefault="007D64BD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1BC1081C" w14:textId="77777777" w:rsidR="00897775" w:rsidRPr="00D037B0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5" w:name="_Toc193291133"/>
      <w:r w:rsidRPr="00D037B0">
        <w:rPr>
          <w:rFonts w:ascii="Palatino Linotype" w:hAnsi="Palatino Linotype"/>
        </w:rPr>
        <w:t>BREVE DESCRIZIONE DEI SERVIZI CONTRATTUALI</w:t>
      </w:r>
      <w:bookmarkEnd w:id="5"/>
    </w:p>
    <w:p w14:paraId="3D062971" w14:textId="3A61A9A7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Installazione, configurazione, manutenzione e servizi di training per il personale.</w:t>
      </w:r>
    </w:p>
    <w:p w14:paraId="3ABE5FA8" w14:textId="77777777" w:rsidR="009E05E1" w:rsidRPr="00D037B0" w:rsidRDefault="009E05E1" w:rsidP="005906E3">
      <w:pPr>
        <w:jc w:val="both"/>
        <w:rPr>
          <w:rFonts w:ascii="Palatino Linotype" w:hAnsi="Palatino Linotype"/>
        </w:rPr>
      </w:pPr>
    </w:p>
    <w:p w14:paraId="54473CE0" w14:textId="5A6DF23E" w:rsidR="00897775" w:rsidRPr="00D037B0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6" w:name="_Toc193291134"/>
      <w:r w:rsidRPr="00D037B0">
        <w:rPr>
          <w:rFonts w:ascii="Palatino Linotype" w:hAnsi="Palatino Linotype"/>
        </w:rPr>
        <w:t>BREVE DESCRIZIONE DEI PRODOTTI/SERVIZI REALIZZATI E COLLAUDATI</w:t>
      </w:r>
      <w:bookmarkEnd w:id="6"/>
    </w:p>
    <w:p w14:paraId="3FE4D134" w14:textId="5DF691AB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Estendere l’attuale infrastruttura COS (COS1, COS2 e COS3) destinati attualmente rispettivamente ai sistemi Penale, Civile</w:t>
      </w:r>
      <w:r w:rsidR="00D037B0">
        <w:rPr>
          <w:rFonts w:ascii="Palatino Linotype" w:hAnsi="Palatino Linotype"/>
        </w:rPr>
        <w:t xml:space="preserve"> </w:t>
      </w:r>
      <w:r w:rsidRPr="00D037B0">
        <w:rPr>
          <w:rFonts w:ascii="Palatino Linotype" w:hAnsi="Palatino Linotype"/>
        </w:rPr>
        <w:t>+</w:t>
      </w:r>
      <w:r w:rsidR="00D037B0">
        <w:rPr>
          <w:rFonts w:ascii="Palatino Linotype" w:hAnsi="Palatino Linotype"/>
        </w:rPr>
        <w:t xml:space="preserve"> </w:t>
      </w:r>
      <w:r w:rsidRPr="00D037B0">
        <w:rPr>
          <w:rFonts w:ascii="Palatino Linotype" w:hAnsi="Palatino Linotype"/>
        </w:rPr>
        <w:t xml:space="preserve">Amministrativo, Archivi Riservati che sono </w:t>
      </w:r>
      <w:r w:rsidRPr="00D037B0">
        <w:rPr>
          <w:rFonts w:ascii="Palatino Linotype" w:hAnsi="Palatino Linotype"/>
        </w:rPr>
        <w:lastRenderedPageBreak/>
        <w:t>uniformemente distribuiti nei 4 Data Center Nazionale del Ministero (Roma Balduina, Palermo, Milano San Barnaba, Napoli Centro Direzionale), incrementando l’affidabilità, l’estendibilità della soluzione e la disponibilità di spazio disco, che passerebbe dagli attuali circa 5 PB fisici installati a circa 50PB;</w:t>
      </w:r>
    </w:p>
    <w:p w14:paraId="483A93AD" w14:textId="77777777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Tale estensione dell’infrastruttura COS comprende la fornitura di apparati HW e componenti SW COS includendo anche i Rack e le PDU associate al suo specifico contenimento (lotto1).</w:t>
      </w:r>
    </w:p>
    <w:p w14:paraId="0A40413F" w14:textId="5546BE9E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L’estensione della infrastruttura comprende anche i servizi associati alla installazione, configurazione, manutenzione e servizi di training per il personale. Questa fase è ancora in corso</w:t>
      </w:r>
      <w:r w:rsidR="00DC187A" w:rsidRPr="00D037B0">
        <w:rPr>
          <w:rFonts w:ascii="Palatino Linotype" w:hAnsi="Palatino Linotype"/>
        </w:rPr>
        <w:t>.</w:t>
      </w:r>
    </w:p>
    <w:p w14:paraId="2DD83607" w14:textId="77777777" w:rsidR="00BE1065" w:rsidRPr="00D037B0" w:rsidRDefault="00BE1065" w:rsidP="00535B14">
      <w:pPr>
        <w:pStyle w:val="Corpotesto"/>
        <w:tabs>
          <w:tab w:val="left" w:pos="9072"/>
        </w:tabs>
        <w:spacing w:before="117"/>
        <w:ind w:left="720"/>
        <w:jc w:val="both"/>
        <w:rPr>
          <w:rFonts w:ascii="Palatino Linotype" w:hAnsi="Palatino Linotype"/>
        </w:rPr>
      </w:pPr>
    </w:p>
    <w:p w14:paraId="320F40B7" w14:textId="6FDAE0D9" w:rsidR="005F5034" w:rsidRPr="00D037B0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7" w:name="_Toc193291135"/>
      <w:r w:rsidRPr="00D037B0">
        <w:rPr>
          <w:rFonts w:ascii="Palatino Linotype" w:hAnsi="Palatino Linotype"/>
        </w:rPr>
        <w:t>BREVE DESCRIZIONE ATTIVITÀ DI MONITORAGGIO SVOLTE</w:t>
      </w:r>
      <w:bookmarkEnd w:id="7"/>
    </w:p>
    <w:p w14:paraId="3AF0E81B" w14:textId="25301AEA" w:rsidR="00AB3D00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Verifica di conformità delle apparecchiature fornite, installate e configurate.</w:t>
      </w:r>
    </w:p>
    <w:p w14:paraId="4185392E" w14:textId="494BCFC1" w:rsidR="00535B14" w:rsidRPr="00D037B0" w:rsidRDefault="00535B14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La verifica dei servizi di manutenzione è ancora in corso.</w:t>
      </w:r>
    </w:p>
    <w:p w14:paraId="7C6DE82A" w14:textId="77777777" w:rsidR="00535B14" w:rsidRPr="00D037B0" w:rsidRDefault="00535B14" w:rsidP="00DC187A">
      <w:pPr>
        <w:pStyle w:val="Corpotesto"/>
        <w:tabs>
          <w:tab w:val="left" w:pos="9072"/>
        </w:tabs>
        <w:spacing w:before="117"/>
        <w:ind w:left="720"/>
        <w:jc w:val="both"/>
        <w:rPr>
          <w:rFonts w:ascii="Palatino Linotype" w:hAnsi="Palatino Linotype"/>
        </w:rPr>
      </w:pPr>
    </w:p>
    <w:p w14:paraId="4C497FA1" w14:textId="32A9D629" w:rsidR="00840253" w:rsidRPr="00D037B0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8" w:name="_Toc193291136"/>
      <w:r w:rsidRPr="00D037B0">
        <w:rPr>
          <w:rFonts w:ascii="Palatino Linotype" w:hAnsi="Palatino Linotype"/>
        </w:rPr>
        <w:t>SINTESI</w:t>
      </w:r>
      <w:r w:rsidRPr="00D037B0">
        <w:rPr>
          <w:rFonts w:ascii="Palatino Linotype" w:hAnsi="Palatino Linotype"/>
          <w:spacing w:val="-6"/>
        </w:rPr>
        <w:t xml:space="preserve"> </w:t>
      </w:r>
      <w:r w:rsidRPr="00D037B0">
        <w:rPr>
          <w:rFonts w:ascii="Palatino Linotype" w:hAnsi="Palatino Linotype"/>
        </w:rPr>
        <w:t>PER</w:t>
      </w:r>
      <w:r w:rsidRPr="00D037B0">
        <w:rPr>
          <w:rFonts w:ascii="Palatino Linotype" w:hAnsi="Palatino Linotype"/>
          <w:spacing w:val="-5"/>
        </w:rPr>
        <w:t xml:space="preserve"> </w:t>
      </w:r>
      <w:r w:rsidRPr="00D037B0">
        <w:rPr>
          <w:rFonts w:ascii="Palatino Linotype" w:hAnsi="Palatino Linotype"/>
        </w:rPr>
        <w:t>L’ALTA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DIREZIONE</w:t>
      </w:r>
      <w:bookmarkEnd w:id="8"/>
    </w:p>
    <w:p w14:paraId="3E6AE86D" w14:textId="7D8B7F6C" w:rsidR="005C3279" w:rsidRPr="00D037B0" w:rsidRDefault="005C3279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Questa informazione sarà condivisa nella prima nota utile dopo la conclusione del contratto</w:t>
      </w:r>
      <w:r w:rsidR="00B5555E" w:rsidRPr="00D037B0">
        <w:rPr>
          <w:rFonts w:ascii="Palatino Linotype" w:hAnsi="Palatino Linotype"/>
        </w:rPr>
        <w:t>.</w:t>
      </w:r>
      <w:r w:rsidRPr="00D037B0">
        <w:rPr>
          <w:rFonts w:ascii="Palatino Linotype" w:hAnsi="Palatino Linotype"/>
        </w:rPr>
        <w:t xml:space="preserve"> </w:t>
      </w:r>
    </w:p>
    <w:p w14:paraId="3889A1E9" w14:textId="77777777" w:rsidR="00840253" w:rsidRPr="00D037B0" w:rsidRDefault="00840253" w:rsidP="00DC187A">
      <w:pPr>
        <w:pStyle w:val="Corpotesto"/>
        <w:tabs>
          <w:tab w:val="left" w:pos="9072"/>
        </w:tabs>
        <w:spacing w:before="117"/>
        <w:ind w:left="720"/>
        <w:jc w:val="both"/>
        <w:rPr>
          <w:rFonts w:ascii="Palatino Linotype" w:hAnsi="Palatino Linotype"/>
        </w:rPr>
      </w:pPr>
    </w:p>
    <w:p w14:paraId="37DF9EEA" w14:textId="2420C5B0" w:rsidR="000944A7" w:rsidRPr="00D037B0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9" w:name="_Toc193291137"/>
      <w:r w:rsidRPr="00D037B0">
        <w:rPr>
          <w:rFonts w:ascii="Palatino Linotype" w:hAnsi="Palatino Linotype"/>
        </w:rPr>
        <w:t>METODOLOGIA</w:t>
      </w:r>
      <w:r w:rsidRPr="00D037B0">
        <w:rPr>
          <w:rFonts w:ascii="Palatino Linotype" w:hAnsi="Palatino Linotype"/>
          <w:spacing w:val="-5"/>
        </w:rPr>
        <w:t xml:space="preserve"> </w:t>
      </w:r>
      <w:r w:rsidRPr="00D037B0">
        <w:rPr>
          <w:rFonts w:ascii="Palatino Linotype" w:hAnsi="Palatino Linotype"/>
        </w:rPr>
        <w:t>DI</w:t>
      </w:r>
      <w:r w:rsidRPr="00D037B0">
        <w:rPr>
          <w:rFonts w:ascii="Palatino Linotype" w:hAnsi="Palatino Linotype"/>
          <w:spacing w:val="-3"/>
        </w:rPr>
        <w:t xml:space="preserve"> </w:t>
      </w:r>
      <w:r w:rsidRPr="00D037B0">
        <w:rPr>
          <w:rFonts w:ascii="Palatino Linotype" w:hAnsi="Palatino Linotype"/>
        </w:rPr>
        <w:t>ANALISI</w:t>
      </w:r>
      <w:bookmarkEnd w:id="9"/>
    </w:p>
    <w:p w14:paraId="5A6F0CD9" w14:textId="5BEA0E60" w:rsidR="00856D81" w:rsidRPr="00D037B0" w:rsidRDefault="002C2C0A" w:rsidP="00DC187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bookmarkStart w:id="10" w:name="_Hlk130994056"/>
      <w:r w:rsidRPr="00D037B0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tbl>
      <w:tblPr>
        <w:tblStyle w:val="Grigliatabella"/>
        <w:tblpPr w:leftFromText="141" w:rightFromText="141" w:vertAnchor="text" w:horzAnchor="margin" w:tblpXSpec="center" w:tblpY="224"/>
        <w:tblW w:w="0" w:type="auto"/>
        <w:tblLook w:val="04A0" w:firstRow="1" w:lastRow="0" w:firstColumn="1" w:lastColumn="0" w:noHBand="0" w:noVBand="1"/>
      </w:tblPr>
      <w:tblGrid>
        <w:gridCol w:w="2682"/>
        <w:gridCol w:w="6668"/>
      </w:tblGrid>
      <w:tr w:rsidR="00535B14" w:rsidRPr="00D037B0" w14:paraId="67499B78" w14:textId="77777777" w:rsidTr="004E0468">
        <w:tc>
          <w:tcPr>
            <w:tcW w:w="2682" w:type="dxa"/>
            <w:shd w:val="clear" w:color="auto" w:fill="C6D9F1" w:themeFill="text2" w:themeFillTint="33"/>
          </w:tcPr>
          <w:p w14:paraId="61E1CC66" w14:textId="77777777" w:rsidR="00535B14" w:rsidRPr="00D037B0" w:rsidRDefault="00535B14" w:rsidP="00535B14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r w:rsidRPr="00D037B0">
              <w:rPr>
                <w:rFonts w:ascii="Palatino Linotype" w:hAnsi="Palatino Linotype" w:cstheme="minorHAnsi"/>
                <w:b/>
                <w:bCs/>
              </w:rPr>
              <w:t>Servizio Monitorato</w:t>
            </w:r>
          </w:p>
        </w:tc>
        <w:tc>
          <w:tcPr>
            <w:tcW w:w="6668" w:type="dxa"/>
            <w:shd w:val="clear" w:color="auto" w:fill="C6D9F1" w:themeFill="text2" w:themeFillTint="33"/>
          </w:tcPr>
          <w:p w14:paraId="2E6B5932" w14:textId="77777777" w:rsidR="00535B14" w:rsidRPr="00D037B0" w:rsidRDefault="00535B14" w:rsidP="00535B14">
            <w:pPr>
              <w:pStyle w:val="Corpotesto"/>
              <w:spacing w:before="87" w:line="259" w:lineRule="auto"/>
              <w:jc w:val="both"/>
              <w:rPr>
                <w:rFonts w:ascii="Palatino Linotype" w:hAnsi="Palatino Linotype" w:cstheme="minorHAnsi"/>
                <w:b/>
                <w:bCs/>
              </w:rPr>
            </w:pPr>
            <w:r w:rsidRPr="00D037B0">
              <w:rPr>
                <w:rFonts w:ascii="Palatino Linotype" w:hAnsi="Palatino Linotype" w:cstheme="minorHAnsi"/>
                <w:b/>
                <w:bCs/>
              </w:rPr>
              <w:t>Descrizione Indicatore</w:t>
            </w:r>
          </w:p>
        </w:tc>
      </w:tr>
      <w:tr w:rsidR="00535B14" w:rsidRPr="00D037B0" w14:paraId="7DB27EEA" w14:textId="77777777" w:rsidTr="004E0468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DE2F4D" w14:textId="77777777" w:rsidR="00535B14" w:rsidRPr="00D037B0" w:rsidRDefault="00535B14" w:rsidP="00535B14">
            <w:pPr>
              <w:pStyle w:val="Corpotesto"/>
              <w:spacing w:before="87" w:line="259" w:lineRule="auto"/>
              <w:rPr>
                <w:rFonts w:ascii="Palatino Linotype" w:eastAsiaTheme="minorHAnsi" w:hAnsi="Palatino Linotype" w:cs="Calibri"/>
                <w:color w:val="000000"/>
                <w:sz w:val="22"/>
                <w:szCs w:val="22"/>
              </w:rPr>
            </w:pPr>
            <w:r w:rsidRPr="00D037B0">
              <w:rPr>
                <w:rFonts w:ascii="Palatino Linotype" w:eastAsiaTheme="minorHAnsi" w:hAnsi="Palatino Linotype" w:cs="Calibri"/>
                <w:color w:val="000000"/>
                <w:sz w:val="22"/>
                <w:szCs w:val="22"/>
              </w:rPr>
              <w:t>Fornitura hardware per estendere l’attuale infrastruttura COS (COS1, COS2 e COS3)</w:t>
            </w:r>
          </w:p>
          <w:p w14:paraId="1FC9553F" w14:textId="77777777" w:rsidR="00535B14" w:rsidRPr="00D037B0" w:rsidRDefault="00535B14" w:rsidP="00535B14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</w:rPr>
            </w:pPr>
            <w:r w:rsidRPr="00D037B0">
              <w:rPr>
                <w:rFonts w:ascii="Palatino Linotype" w:eastAsiaTheme="minorHAnsi" w:hAnsi="Palatino Linotype" w:cs="Calibri"/>
                <w:color w:val="000000"/>
                <w:sz w:val="22"/>
                <w:szCs w:val="22"/>
              </w:rPr>
              <w:t>Servizi logistici di supporto installazione e configurazione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8152D" w14:textId="77777777" w:rsidR="00535B14" w:rsidRPr="00D037B0" w:rsidRDefault="00535B14" w:rsidP="00535B14">
            <w:pPr>
              <w:pStyle w:val="Corpotesto"/>
              <w:spacing w:before="87" w:line="259" w:lineRule="auto"/>
              <w:ind w:left="1440"/>
              <w:rPr>
                <w:rFonts w:ascii="Palatino Linotype" w:hAnsi="Palatino Linotype" w:cstheme="minorHAnsi"/>
              </w:rPr>
            </w:pPr>
          </w:p>
          <w:p w14:paraId="41B1172B" w14:textId="77777777" w:rsidR="00535B14" w:rsidRPr="00D037B0" w:rsidRDefault="00535B14" w:rsidP="00535B14">
            <w:pPr>
              <w:pStyle w:val="Default"/>
              <w:widowControl w:val="0"/>
              <w:numPr>
                <w:ilvl w:val="0"/>
                <w:numId w:val="7"/>
              </w:numPr>
              <w:rPr>
                <w:rFonts w:ascii="Palatino Linotype" w:hAnsi="Palatino Linotype"/>
              </w:rPr>
            </w:pPr>
            <w:r w:rsidRPr="00D037B0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consegna delle apparecchiature </w:t>
            </w:r>
          </w:p>
          <w:p w14:paraId="41D2B2D3" w14:textId="77777777" w:rsidR="00535B14" w:rsidRPr="00D037B0" w:rsidRDefault="00535B14" w:rsidP="00535B14">
            <w:pPr>
              <w:pStyle w:val="Default"/>
              <w:widowControl w:val="0"/>
              <w:numPr>
                <w:ilvl w:val="0"/>
                <w:numId w:val="7"/>
              </w:numPr>
              <w:rPr>
                <w:rFonts w:ascii="Palatino Linotype" w:hAnsi="Palatino Linotype"/>
              </w:rPr>
            </w:pPr>
            <w:r w:rsidRPr="00D037B0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Verifica della conformità dei prodotti </w:t>
            </w:r>
          </w:p>
          <w:p w14:paraId="4B231933" w14:textId="77777777" w:rsidR="00535B14" w:rsidRPr="00D037B0" w:rsidRDefault="00535B14" w:rsidP="00535B14">
            <w:pPr>
              <w:pStyle w:val="Default"/>
              <w:widowControl w:val="0"/>
              <w:numPr>
                <w:ilvl w:val="0"/>
                <w:numId w:val="7"/>
              </w:numPr>
              <w:rPr>
                <w:rFonts w:ascii="Palatino Linotype" w:hAnsi="Palatino Linotype"/>
              </w:rPr>
            </w:pPr>
            <w:r w:rsidRPr="00D037B0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Verifica dei servizi di messa in opera </w:t>
            </w:r>
          </w:p>
          <w:p w14:paraId="1C8A9D7C" w14:textId="77777777" w:rsidR="00535B14" w:rsidRPr="00D037B0" w:rsidRDefault="00535B14" w:rsidP="00535B14">
            <w:pPr>
              <w:pStyle w:val="Default"/>
              <w:ind w:left="720"/>
              <w:rPr>
                <w:rFonts w:ascii="Palatino Linotype" w:hAnsi="Palatino Linotype"/>
              </w:rPr>
            </w:pPr>
          </w:p>
          <w:p w14:paraId="0CC85D5D" w14:textId="77777777" w:rsidR="00535B14" w:rsidRPr="00D037B0" w:rsidRDefault="00535B14" w:rsidP="00535B14">
            <w:pPr>
              <w:pStyle w:val="Corpotesto"/>
              <w:spacing w:before="87" w:line="259" w:lineRule="auto"/>
              <w:ind w:left="720"/>
              <w:rPr>
                <w:rFonts w:ascii="Palatino Linotype" w:hAnsi="Palatino Linotype" w:cstheme="minorHAnsi"/>
              </w:rPr>
            </w:pPr>
          </w:p>
        </w:tc>
      </w:tr>
      <w:tr w:rsidR="00535B14" w:rsidRPr="00D037B0" w14:paraId="4A58C6F0" w14:textId="77777777" w:rsidTr="004E0468"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BD7CF" w14:textId="77777777" w:rsidR="00535B14" w:rsidRPr="00D037B0" w:rsidRDefault="00535B14" w:rsidP="00535B14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</w:rPr>
            </w:pPr>
            <w:r w:rsidRPr="00D037B0">
              <w:rPr>
                <w:rFonts w:ascii="Palatino Linotype" w:eastAsiaTheme="minorHAnsi" w:hAnsi="Palatino Linotype" w:cs="Calibri"/>
                <w:color w:val="000000"/>
                <w:sz w:val="22"/>
                <w:szCs w:val="22"/>
              </w:rPr>
              <w:t>Servizio di assistenza specialistica a consumo (36 mesi</w:t>
            </w:r>
            <w:r w:rsidRPr="00D037B0">
              <w:rPr>
                <w:rFonts w:ascii="Palatino Linotype" w:hAnsi="Palatino Linotype" w:cstheme="minorHAnsi"/>
              </w:rPr>
              <w:t>)</w:t>
            </w:r>
          </w:p>
        </w:tc>
        <w:tc>
          <w:tcPr>
            <w:tcW w:w="6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30355" w14:textId="77777777" w:rsidR="00535B14" w:rsidRPr="00D037B0" w:rsidRDefault="00535B14" w:rsidP="00535B14">
            <w:pPr>
              <w:pStyle w:val="Default"/>
              <w:widowControl w:val="0"/>
              <w:numPr>
                <w:ilvl w:val="0"/>
                <w:numId w:val="7"/>
              </w:numPr>
              <w:rPr>
                <w:rFonts w:ascii="Palatino Linotype" w:hAnsi="Palatino Linotype"/>
              </w:rPr>
            </w:pPr>
            <w:r w:rsidRPr="00D037B0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presa in carico, da parte del Call Center, intervento in manutenzione </w:t>
            </w:r>
          </w:p>
          <w:p w14:paraId="43B39345" w14:textId="77777777" w:rsidR="00535B14" w:rsidRPr="00D037B0" w:rsidRDefault="00535B14" w:rsidP="00535B14">
            <w:pPr>
              <w:pStyle w:val="Default"/>
              <w:widowControl w:val="0"/>
              <w:numPr>
                <w:ilvl w:val="0"/>
                <w:numId w:val="7"/>
              </w:numPr>
              <w:rPr>
                <w:rFonts w:ascii="Palatino Linotype" w:hAnsi="Palatino Linotype"/>
              </w:rPr>
            </w:pPr>
            <w:r w:rsidRPr="00D037B0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Tempi di intervento in manutenzione </w:t>
            </w:r>
          </w:p>
          <w:p w14:paraId="5B258B2B" w14:textId="77777777" w:rsidR="00535B14" w:rsidRPr="00D037B0" w:rsidRDefault="00535B14" w:rsidP="00535B14">
            <w:pPr>
              <w:pStyle w:val="Corpotesto"/>
              <w:spacing w:before="87" w:line="259" w:lineRule="auto"/>
              <w:ind w:left="720"/>
              <w:rPr>
                <w:rFonts w:ascii="Palatino Linotype" w:hAnsi="Palatino Linotype" w:cstheme="minorHAnsi"/>
              </w:rPr>
            </w:pPr>
          </w:p>
        </w:tc>
      </w:tr>
      <w:bookmarkEnd w:id="10"/>
    </w:tbl>
    <w:p w14:paraId="14F1D3ED" w14:textId="77777777" w:rsidR="00B5555E" w:rsidRPr="00D037B0" w:rsidRDefault="00B5555E" w:rsidP="005906E3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14:paraId="373FECEF" w14:textId="2FC299AA" w:rsidR="009F71F9" w:rsidRPr="00D037B0" w:rsidRDefault="005C3279" w:rsidP="005906E3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Per ulteriori dettagli fare riferimento alla</w:t>
      </w:r>
      <w:r w:rsidR="009F71F9" w:rsidRPr="00D037B0">
        <w:rPr>
          <w:rFonts w:ascii="Palatino Linotype" w:hAnsi="Palatino Linotype"/>
        </w:rPr>
        <w:t xml:space="preserve"> tabella allegata.</w:t>
      </w:r>
    </w:p>
    <w:p w14:paraId="61701F2F" w14:textId="6B83B142" w:rsidR="00EC428C" w:rsidRPr="00D037B0" w:rsidRDefault="00DC187A" w:rsidP="003D5484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object w:dxaOrig="912" w:dyaOrig="590" w14:anchorId="010C18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pt;height:48pt" o:ole="">
            <v:imagedata r:id="rId14" o:title=""/>
          </v:shape>
          <o:OLEObject Type="Embed" ProgID="Excel.Sheet.12" ShapeID="_x0000_i1025" DrawAspect="Icon" ObjectID="_1804079410" r:id="rId15"/>
        </w:object>
      </w:r>
    </w:p>
    <w:p w14:paraId="74F076D9" w14:textId="4BF61795" w:rsidR="00F754FA" w:rsidRPr="00D037B0" w:rsidRDefault="00F754FA" w:rsidP="007C77A0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 w:cs="Calibri"/>
          <w:b/>
        </w:rPr>
      </w:pPr>
    </w:p>
    <w:p w14:paraId="0CAB3127" w14:textId="77777777" w:rsidR="00897775" w:rsidRPr="00D037B0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1" w:name="_Toc193291138"/>
      <w:r w:rsidRPr="00D037B0">
        <w:rPr>
          <w:rFonts w:ascii="Palatino Linotype" w:hAnsi="Palatino Linotype"/>
        </w:rPr>
        <w:t>STORIA</w:t>
      </w:r>
      <w:r w:rsidRPr="00D037B0">
        <w:rPr>
          <w:rFonts w:ascii="Palatino Linotype" w:hAnsi="Palatino Linotype"/>
          <w:spacing w:val="-3"/>
        </w:rPr>
        <w:t xml:space="preserve"> </w:t>
      </w:r>
      <w:r w:rsidRPr="00D037B0">
        <w:rPr>
          <w:rFonts w:ascii="Palatino Linotype" w:hAnsi="Palatino Linotype"/>
        </w:rPr>
        <w:t>DEL</w:t>
      </w:r>
      <w:r w:rsidRPr="00D037B0">
        <w:rPr>
          <w:rFonts w:ascii="Palatino Linotype" w:hAnsi="Palatino Linotype"/>
          <w:spacing w:val="-1"/>
        </w:rPr>
        <w:t xml:space="preserve"> </w:t>
      </w:r>
      <w:r w:rsidRPr="00D037B0">
        <w:rPr>
          <w:rFonts w:ascii="Palatino Linotype" w:hAnsi="Palatino Linotype"/>
        </w:rPr>
        <w:t>CONTRATTO</w:t>
      </w:r>
      <w:bookmarkEnd w:id="11"/>
    </w:p>
    <w:p w14:paraId="791446D4" w14:textId="639C75AD" w:rsidR="00062274" w:rsidRPr="00D037B0" w:rsidRDefault="00E363D4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D037B0">
        <w:rPr>
          <w:rFonts w:ascii="Palatino Linotype" w:hAnsi="Palatino Linotype"/>
          <w:lang w:val="it-IT"/>
        </w:rPr>
        <w:t>Questa i</w:t>
      </w:r>
      <w:r w:rsidR="005C3279" w:rsidRPr="00D037B0">
        <w:rPr>
          <w:rFonts w:ascii="Palatino Linotype" w:hAnsi="Palatino Linotype"/>
          <w:lang w:val="it-IT"/>
        </w:rPr>
        <w:t>nformazione</w:t>
      </w:r>
      <w:r w:rsidR="009F71F9" w:rsidRPr="00D037B0">
        <w:rPr>
          <w:rFonts w:ascii="Palatino Linotype" w:hAnsi="Palatino Linotype"/>
          <w:lang w:val="it-IT"/>
        </w:rPr>
        <w:t xml:space="preserve"> sar</w:t>
      </w:r>
      <w:r w:rsidR="00BE1065" w:rsidRPr="00D037B0">
        <w:rPr>
          <w:rFonts w:ascii="Palatino Linotype" w:hAnsi="Palatino Linotype"/>
          <w:lang w:val="it-IT"/>
        </w:rPr>
        <w:t>à condivisa</w:t>
      </w:r>
      <w:r w:rsidR="009F71F9" w:rsidRPr="00D037B0">
        <w:rPr>
          <w:rFonts w:ascii="Palatino Linotype" w:hAnsi="Palatino Linotype"/>
          <w:lang w:val="it-IT"/>
        </w:rPr>
        <w:t xml:space="preserve"> nella </w:t>
      </w:r>
      <w:r w:rsidRPr="00D037B0">
        <w:rPr>
          <w:rFonts w:ascii="Palatino Linotype" w:hAnsi="Palatino Linotype"/>
          <w:lang w:val="it-IT"/>
        </w:rPr>
        <w:t xml:space="preserve">prima </w:t>
      </w:r>
      <w:r w:rsidR="009F71F9" w:rsidRPr="00D037B0">
        <w:rPr>
          <w:rFonts w:ascii="Palatino Linotype" w:hAnsi="Palatino Linotype"/>
          <w:lang w:val="it-IT"/>
        </w:rPr>
        <w:t xml:space="preserve">nota </w:t>
      </w:r>
      <w:r w:rsidRPr="00D037B0">
        <w:rPr>
          <w:rFonts w:ascii="Palatino Linotype" w:hAnsi="Palatino Linotype"/>
          <w:lang w:val="it-IT"/>
        </w:rPr>
        <w:t>utile dopo la conclusione del contratt</w:t>
      </w:r>
      <w:r w:rsidR="00A86EC4" w:rsidRPr="00D037B0">
        <w:rPr>
          <w:rFonts w:ascii="Palatino Linotype" w:hAnsi="Palatino Linotype"/>
          <w:lang w:val="it-IT"/>
        </w:rPr>
        <w:t>o.</w:t>
      </w:r>
    </w:p>
    <w:p w14:paraId="045B5733" w14:textId="77777777" w:rsidR="0049704C" w:rsidRPr="00D037B0" w:rsidRDefault="0049704C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6DFDFBDA" w14:textId="5059C9D8" w:rsidR="00EC428C" w:rsidRPr="00D037B0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2" w:name="_Toc193291139"/>
      <w:r w:rsidRPr="00D037B0">
        <w:rPr>
          <w:rFonts w:ascii="Palatino Linotype" w:hAnsi="Palatino Linotype"/>
        </w:rPr>
        <w:t>RISULTATI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OTTENUTI</w:t>
      </w:r>
      <w:bookmarkEnd w:id="12"/>
    </w:p>
    <w:p w14:paraId="7F3455C8" w14:textId="16999926" w:rsidR="0049704C" w:rsidRPr="00D037B0" w:rsidRDefault="00BE1065" w:rsidP="0049704C">
      <w:pPr>
        <w:pStyle w:val="Corpotesto"/>
        <w:spacing w:before="60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>Queste informazioni</w:t>
      </w:r>
      <w:r w:rsidR="009F71F9" w:rsidRPr="00D037B0">
        <w:rPr>
          <w:rFonts w:ascii="Palatino Linotype" w:hAnsi="Palatino Linotype"/>
        </w:rPr>
        <w:t xml:space="preserve"> saranno </w:t>
      </w:r>
      <w:r w:rsidRPr="00D037B0">
        <w:rPr>
          <w:rFonts w:ascii="Palatino Linotype" w:hAnsi="Palatino Linotype"/>
        </w:rPr>
        <w:t>condivise</w:t>
      </w:r>
      <w:r w:rsidR="009F71F9" w:rsidRPr="00D037B0">
        <w:rPr>
          <w:rFonts w:ascii="Palatino Linotype" w:hAnsi="Palatino Linotype"/>
        </w:rPr>
        <w:t xml:space="preserve"> nella prima nota utile dopo </w:t>
      </w:r>
      <w:r w:rsidR="00E363D4" w:rsidRPr="00D037B0">
        <w:rPr>
          <w:rFonts w:ascii="Palatino Linotype" w:hAnsi="Palatino Linotype"/>
        </w:rPr>
        <w:t xml:space="preserve">la </w:t>
      </w:r>
      <w:r w:rsidR="009F71F9" w:rsidRPr="00D037B0">
        <w:rPr>
          <w:rFonts w:ascii="Palatino Linotype" w:hAnsi="Palatino Linotype"/>
        </w:rPr>
        <w:t>conclusione contratto</w:t>
      </w:r>
      <w:r w:rsidR="00531404" w:rsidRPr="00D037B0">
        <w:rPr>
          <w:rFonts w:ascii="Palatino Linotype" w:hAnsi="Palatino Linotype"/>
        </w:rPr>
        <w:t>.</w:t>
      </w:r>
    </w:p>
    <w:p w14:paraId="1D9517A8" w14:textId="77777777" w:rsidR="00405748" w:rsidRPr="00D037B0" w:rsidRDefault="00405748" w:rsidP="0049704C">
      <w:pPr>
        <w:pStyle w:val="Corpotesto"/>
        <w:spacing w:before="60"/>
        <w:jc w:val="both"/>
        <w:rPr>
          <w:rFonts w:ascii="Palatino Linotype" w:hAnsi="Palatino Linotype"/>
        </w:rPr>
      </w:pPr>
    </w:p>
    <w:p w14:paraId="10064360" w14:textId="77777777" w:rsidR="00897775" w:rsidRPr="00D037B0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3" w:name="_Toc193291140"/>
      <w:r w:rsidRPr="00D037B0">
        <w:rPr>
          <w:rFonts w:ascii="Palatino Linotype" w:hAnsi="Palatino Linotype"/>
        </w:rPr>
        <w:t>LEZIONI</w:t>
      </w:r>
      <w:r w:rsidRPr="00D037B0">
        <w:rPr>
          <w:rFonts w:ascii="Palatino Linotype" w:hAnsi="Palatino Linotype"/>
          <w:spacing w:val="-5"/>
        </w:rPr>
        <w:t xml:space="preserve"> </w:t>
      </w:r>
      <w:r w:rsidRPr="00D037B0">
        <w:rPr>
          <w:rFonts w:ascii="Palatino Linotype" w:hAnsi="Palatino Linotype"/>
        </w:rPr>
        <w:t>APPRESE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ED</w:t>
      </w:r>
      <w:r w:rsidRPr="00D037B0">
        <w:rPr>
          <w:rFonts w:ascii="Palatino Linotype" w:hAnsi="Palatino Linotype"/>
          <w:spacing w:val="-2"/>
        </w:rPr>
        <w:t xml:space="preserve"> </w:t>
      </w:r>
      <w:r w:rsidRPr="00D037B0">
        <w:rPr>
          <w:rFonts w:ascii="Palatino Linotype" w:hAnsi="Palatino Linotype"/>
        </w:rPr>
        <w:t>INIZIATIVE</w:t>
      </w:r>
      <w:r w:rsidRPr="00D037B0">
        <w:rPr>
          <w:rFonts w:ascii="Palatino Linotype" w:hAnsi="Palatino Linotype"/>
          <w:spacing w:val="-4"/>
        </w:rPr>
        <w:t xml:space="preserve"> </w:t>
      </w:r>
      <w:r w:rsidRPr="00D037B0">
        <w:rPr>
          <w:rFonts w:ascii="Palatino Linotype" w:hAnsi="Palatino Linotype"/>
        </w:rPr>
        <w:t>FUTURE</w:t>
      </w:r>
      <w:bookmarkEnd w:id="13"/>
    </w:p>
    <w:p w14:paraId="64B2212C" w14:textId="40BDE9B8" w:rsidR="009F71F9" w:rsidRPr="00D037B0" w:rsidRDefault="009F71F9" w:rsidP="0049704C">
      <w:pPr>
        <w:pStyle w:val="Corpotesto"/>
        <w:spacing w:before="60"/>
        <w:jc w:val="both"/>
        <w:rPr>
          <w:rFonts w:ascii="Palatino Linotype" w:hAnsi="Palatino Linotype"/>
        </w:rPr>
      </w:pPr>
      <w:r w:rsidRPr="00D037B0">
        <w:rPr>
          <w:rFonts w:ascii="Palatino Linotype" w:hAnsi="Palatino Linotype"/>
        </w:rPr>
        <w:t xml:space="preserve">Le evidenze saranno inviate nella prima nota utile dopo </w:t>
      </w:r>
      <w:r w:rsidR="00E363D4" w:rsidRPr="00D037B0">
        <w:rPr>
          <w:rFonts w:ascii="Palatino Linotype" w:hAnsi="Palatino Linotype"/>
        </w:rPr>
        <w:t xml:space="preserve">la </w:t>
      </w:r>
      <w:r w:rsidRPr="00D037B0">
        <w:rPr>
          <w:rFonts w:ascii="Palatino Linotype" w:hAnsi="Palatino Linotype"/>
        </w:rPr>
        <w:t>conclusione contratto</w:t>
      </w:r>
      <w:r w:rsidR="00646DB8" w:rsidRPr="00D037B0">
        <w:rPr>
          <w:rFonts w:ascii="Palatino Linotype" w:hAnsi="Palatino Linotype"/>
        </w:rPr>
        <w:t>.</w:t>
      </w:r>
    </w:p>
    <w:p w14:paraId="29D92FE8" w14:textId="20DD2343" w:rsidR="00897775" w:rsidRPr="00D037B0" w:rsidRDefault="00897775" w:rsidP="005906E3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="00897775" w:rsidRPr="00D037B0" w:rsidSect="00C26245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BD4CA" w14:textId="77777777" w:rsidR="00004D28" w:rsidRDefault="00004D28">
      <w:r>
        <w:separator/>
      </w:r>
    </w:p>
  </w:endnote>
  <w:endnote w:type="continuationSeparator" w:id="0">
    <w:p w14:paraId="79ADC179" w14:textId="77777777" w:rsidR="00004D28" w:rsidRDefault="00004D28">
      <w:r>
        <w:continuationSeparator/>
      </w:r>
    </w:p>
  </w:endnote>
  <w:endnote w:type="continuationNotice" w:id="1">
    <w:p w14:paraId="629A4D9C" w14:textId="77777777" w:rsidR="00004D28" w:rsidRDefault="00004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9504B" w14:textId="52693694" w:rsidR="00205501" w:rsidRDefault="00205501">
    <w:pPr>
      <w:pStyle w:val="Pidipagina"/>
    </w:pPr>
  </w:p>
  <w:p w14:paraId="2ADAA059" w14:textId="608959E5" w:rsidR="00897775" w:rsidRDefault="0089777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7FADB" w14:textId="77777777" w:rsidR="00004D28" w:rsidRDefault="00004D28">
      <w:r>
        <w:separator/>
      </w:r>
    </w:p>
  </w:footnote>
  <w:footnote w:type="continuationSeparator" w:id="0">
    <w:p w14:paraId="76DD2DAE" w14:textId="77777777" w:rsidR="00004D28" w:rsidRDefault="00004D28">
      <w:r>
        <w:continuationSeparator/>
      </w:r>
    </w:p>
  </w:footnote>
  <w:footnote w:type="continuationNotice" w:id="1">
    <w:p w14:paraId="77803EFA" w14:textId="77777777" w:rsidR="00004D28" w:rsidRDefault="00004D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D3DD9"/>
    <w:multiLevelType w:val="hybridMultilevel"/>
    <w:tmpl w:val="D8A0E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76FCA"/>
    <w:multiLevelType w:val="hybridMultilevel"/>
    <w:tmpl w:val="C9EA8B6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880821152">
    <w:abstractNumId w:val="5"/>
  </w:num>
  <w:num w:numId="2" w16cid:durableId="912471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6954625">
    <w:abstractNumId w:val="4"/>
  </w:num>
  <w:num w:numId="4" w16cid:durableId="324477010">
    <w:abstractNumId w:val="2"/>
  </w:num>
  <w:num w:numId="5" w16cid:durableId="2061515861">
    <w:abstractNumId w:val="1"/>
  </w:num>
  <w:num w:numId="6" w16cid:durableId="13456338">
    <w:abstractNumId w:val="3"/>
  </w:num>
  <w:num w:numId="7" w16cid:durableId="62071216">
    <w:abstractNumId w:val="0"/>
  </w:num>
  <w:num w:numId="8" w16cid:durableId="80650990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4D28"/>
    <w:rsid w:val="00005C47"/>
    <w:rsid w:val="00005EC9"/>
    <w:rsid w:val="00010423"/>
    <w:rsid w:val="00017AFA"/>
    <w:rsid w:val="000263FD"/>
    <w:rsid w:val="000268CC"/>
    <w:rsid w:val="0003693B"/>
    <w:rsid w:val="00044919"/>
    <w:rsid w:val="00055FCF"/>
    <w:rsid w:val="00062274"/>
    <w:rsid w:val="00063E60"/>
    <w:rsid w:val="00067272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23B39"/>
    <w:rsid w:val="001348FB"/>
    <w:rsid w:val="00151DD9"/>
    <w:rsid w:val="00152AC0"/>
    <w:rsid w:val="00153EAC"/>
    <w:rsid w:val="001563A1"/>
    <w:rsid w:val="001603F6"/>
    <w:rsid w:val="001647B1"/>
    <w:rsid w:val="00167C77"/>
    <w:rsid w:val="001732E2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6EF1"/>
    <w:rsid w:val="001E0DD9"/>
    <w:rsid w:val="001F73A0"/>
    <w:rsid w:val="00201099"/>
    <w:rsid w:val="002026B5"/>
    <w:rsid w:val="00205501"/>
    <w:rsid w:val="00213FD4"/>
    <w:rsid w:val="00214C3D"/>
    <w:rsid w:val="00214CCA"/>
    <w:rsid w:val="00217375"/>
    <w:rsid w:val="002178B4"/>
    <w:rsid w:val="00221707"/>
    <w:rsid w:val="00222769"/>
    <w:rsid w:val="00231339"/>
    <w:rsid w:val="002333FF"/>
    <w:rsid w:val="00244D42"/>
    <w:rsid w:val="00256FB5"/>
    <w:rsid w:val="002644FD"/>
    <w:rsid w:val="00267886"/>
    <w:rsid w:val="00270350"/>
    <w:rsid w:val="00271B32"/>
    <w:rsid w:val="002733F5"/>
    <w:rsid w:val="002801AC"/>
    <w:rsid w:val="0028041C"/>
    <w:rsid w:val="00282993"/>
    <w:rsid w:val="00285E3A"/>
    <w:rsid w:val="00287CF1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5C78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71E"/>
    <w:rsid w:val="00323368"/>
    <w:rsid w:val="003329D9"/>
    <w:rsid w:val="00335557"/>
    <w:rsid w:val="00337EF4"/>
    <w:rsid w:val="003407D9"/>
    <w:rsid w:val="00345742"/>
    <w:rsid w:val="00365737"/>
    <w:rsid w:val="003757EA"/>
    <w:rsid w:val="003773CB"/>
    <w:rsid w:val="00390C86"/>
    <w:rsid w:val="003B56B4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400041"/>
    <w:rsid w:val="00405748"/>
    <w:rsid w:val="00405C6F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9704C"/>
    <w:rsid w:val="004A39AD"/>
    <w:rsid w:val="004A464B"/>
    <w:rsid w:val="004B262A"/>
    <w:rsid w:val="004E5841"/>
    <w:rsid w:val="004F7DA5"/>
    <w:rsid w:val="005035AF"/>
    <w:rsid w:val="00510DB0"/>
    <w:rsid w:val="005175C0"/>
    <w:rsid w:val="005301F2"/>
    <w:rsid w:val="00531404"/>
    <w:rsid w:val="00535B14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912"/>
    <w:rsid w:val="00593B70"/>
    <w:rsid w:val="00594801"/>
    <w:rsid w:val="005976B3"/>
    <w:rsid w:val="00597ED7"/>
    <w:rsid w:val="005A03D9"/>
    <w:rsid w:val="005B613A"/>
    <w:rsid w:val="005C3279"/>
    <w:rsid w:val="005C40FA"/>
    <w:rsid w:val="005C4C12"/>
    <w:rsid w:val="005C77BB"/>
    <w:rsid w:val="005F3016"/>
    <w:rsid w:val="005F5034"/>
    <w:rsid w:val="005F54BE"/>
    <w:rsid w:val="00625714"/>
    <w:rsid w:val="00626106"/>
    <w:rsid w:val="00632AEE"/>
    <w:rsid w:val="00642270"/>
    <w:rsid w:val="0064551B"/>
    <w:rsid w:val="00646DB8"/>
    <w:rsid w:val="006529C4"/>
    <w:rsid w:val="00654913"/>
    <w:rsid w:val="00661EF0"/>
    <w:rsid w:val="00671D90"/>
    <w:rsid w:val="00677A95"/>
    <w:rsid w:val="00682DD3"/>
    <w:rsid w:val="00685DC5"/>
    <w:rsid w:val="00687E23"/>
    <w:rsid w:val="006A437B"/>
    <w:rsid w:val="006A7347"/>
    <w:rsid w:val="006C0406"/>
    <w:rsid w:val="006C22E9"/>
    <w:rsid w:val="006C2408"/>
    <w:rsid w:val="006D5B66"/>
    <w:rsid w:val="006D64E9"/>
    <w:rsid w:val="006D6A53"/>
    <w:rsid w:val="006E1734"/>
    <w:rsid w:val="00703581"/>
    <w:rsid w:val="00703853"/>
    <w:rsid w:val="007129A9"/>
    <w:rsid w:val="00713223"/>
    <w:rsid w:val="00716938"/>
    <w:rsid w:val="00720F1A"/>
    <w:rsid w:val="00735C36"/>
    <w:rsid w:val="00740744"/>
    <w:rsid w:val="00753F3F"/>
    <w:rsid w:val="007601DC"/>
    <w:rsid w:val="00767A8C"/>
    <w:rsid w:val="00781838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4A7C"/>
    <w:rsid w:val="0081797E"/>
    <w:rsid w:val="00821833"/>
    <w:rsid w:val="00840253"/>
    <w:rsid w:val="008438A9"/>
    <w:rsid w:val="00845ADB"/>
    <w:rsid w:val="00856D81"/>
    <w:rsid w:val="0085747F"/>
    <w:rsid w:val="0086174D"/>
    <w:rsid w:val="008716A7"/>
    <w:rsid w:val="008842C3"/>
    <w:rsid w:val="0088794C"/>
    <w:rsid w:val="00887A3B"/>
    <w:rsid w:val="00891AA7"/>
    <w:rsid w:val="00897775"/>
    <w:rsid w:val="008A1934"/>
    <w:rsid w:val="008A47AD"/>
    <w:rsid w:val="008B7023"/>
    <w:rsid w:val="008B70D6"/>
    <w:rsid w:val="008C0069"/>
    <w:rsid w:val="008C1790"/>
    <w:rsid w:val="008D5D49"/>
    <w:rsid w:val="008E51FD"/>
    <w:rsid w:val="008E75F9"/>
    <w:rsid w:val="008F2F0C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72C"/>
    <w:rsid w:val="00966A90"/>
    <w:rsid w:val="00972570"/>
    <w:rsid w:val="00974C8E"/>
    <w:rsid w:val="00975A3F"/>
    <w:rsid w:val="00994ABE"/>
    <w:rsid w:val="009A74FA"/>
    <w:rsid w:val="009B1956"/>
    <w:rsid w:val="009B28DD"/>
    <w:rsid w:val="009B3E39"/>
    <w:rsid w:val="009B547D"/>
    <w:rsid w:val="009C3BCE"/>
    <w:rsid w:val="009D7770"/>
    <w:rsid w:val="009E05E1"/>
    <w:rsid w:val="009E21DC"/>
    <w:rsid w:val="009E63E8"/>
    <w:rsid w:val="009F26C3"/>
    <w:rsid w:val="009F71F9"/>
    <w:rsid w:val="00A035A2"/>
    <w:rsid w:val="00A03BA5"/>
    <w:rsid w:val="00A044BF"/>
    <w:rsid w:val="00A12C1C"/>
    <w:rsid w:val="00A231D0"/>
    <w:rsid w:val="00A23C29"/>
    <w:rsid w:val="00A253E1"/>
    <w:rsid w:val="00A42E60"/>
    <w:rsid w:val="00A4375F"/>
    <w:rsid w:val="00A5475A"/>
    <w:rsid w:val="00A55EE3"/>
    <w:rsid w:val="00A6759F"/>
    <w:rsid w:val="00A73B80"/>
    <w:rsid w:val="00A806D1"/>
    <w:rsid w:val="00A82BFA"/>
    <w:rsid w:val="00A86EC4"/>
    <w:rsid w:val="00A936B8"/>
    <w:rsid w:val="00AA0E9B"/>
    <w:rsid w:val="00AA2CD3"/>
    <w:rsid w:val="00AA5716"/>
    <w:rsid w:val="00AA5D96"/>
    <w:rsid w:val="00AB3D00"/>
    <w:rsid w:val="00AB6DB3"/>
    <w:rsid w:val="00AD3AEC"/>
    <w:rsid w:val="00AD518C"/>
    <w:rsid w:val="00AE4BD8"/>
    <w:rsid w:val="00AF50A2"/>
    <w:rsid w:val="00AF5F72"/>
    <w:rsid w:val="00AF7339"/>
    <w:rsid w:val="00B22C57"/>
    <w:rsid w:val="00B23830"/>
    <w:rsid w:val="00B25A04"/>
    <w:rsid w:val="00B32202"/>
    <w:rsid w:val="00B5018A"/>
    <w:rsid w:val="00B506AD"/>
    <w:rsid w:val="00B51EE3"/>
    <w:rsid w:val="00B5555E"/>
    <w:rsid w:val="00B56ACB"/>
    <w:rsid w:val="00B61EF1"/>
    <w:rsid w:val="00B655ED"/>
    <w:rsid w:val="00B72D59"/>
    <w:rsid w:val="00B9199C"/>
    <w:rsid w:val="00BA26D8"/>
    <w:rsid w:val="00BA39A9"/>
    <w:rsid w:val="00BB0A13"/>
    <w:rsid w:val="00BC2B05"/>
    <w:rsid w:val="00BC2E86"/>
    <w:rsid w:val="00BC3BC1"/>
    <w:rsid w:val="00BD2AC1"/>
    <w:rsid w:val="00BD35B8"/>
    <w:rsid w:val="00BE1065"/>
    <w:rsid w:val="00BE2028"/>
    <w:rsid w:val="00BE3D87"/>
    <w:rsid w:val="00BE7304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300C4"/>
    <w:rsid w:val="00C365EB"/>
    <w:rsid w:val="00C466EA"/>
    <w:rsid w:val="00C565DC"/>
    <w:rsid w:val="00C6451F"/>
    <w:rsid w:val="00C65301"/>
    <w:rsid w:val="00C67582"/>
    <w:rsid w:val="00C70F89"/>
    <w:rsid w:val="00C7272A"/>
    <w:rsid w:val="00C72D5E"/>
    <w:rsid w:val="00C72FAF"/>
    <w:rsid w:val="00C754F5"/>
    <w:rsid w:val="00C83672"/>
    <w:rsid w:val="00C903BA"/>
    <w:rsid w:val="00C909E5"/>
    <w:rsid w:val="00C924F3"/>
    <w:rsid w:val="00CD2EB6"/>
    <w:rsid w:val="00CD55C7"/>
    <w:rsid w:val="00CD6488"/>
    <w:rsid w:val="00CE17E0"/>
    <w:rsid w:val="00CE3CA5"/>
    <w:rsid w:val="00CF3669"/>
    <w:rsid w:val="00D037B0"/>
    <w:rsid w:val="00D05DC9"/>
    <w:rsid w:val="00D0757B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86992"/>
    <w:rsid w:val="00DB05D9"/>
    <w:rsid w:val="00DB3934"/>
    <w:rsid w:val="00DC187A"/>
    <w:rsid w:val="00DC4B94"/>
    <w:rsid w:val="00DC532C"/>
    <w:rsid w:val="00DD1F98"/>
    <w:rsid w:val="00DE7DDD"/>
    <w:rsid w:val="00DF6C40"/>
    <w:rsid w:val="00E00778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369C"/>
    <w:rsid w:val="00E363D4"/>
    <w:rsid w:val="00E42F9C"/>
    <w:rsid w:val="00E442F0"/>
    <w:rsid w:val="00E44312"/>
    <w:rsid w:val="00E44898"/>
    <w:rsid w:val="00E52BC0"/>
    <w:rsid w:val="00E61106"/>
    <w:rsid w:val="00E7206B"/>
    <w:rsid w:val="00E74866"/>
    <w:rsid w:val="00E948FE"/>
    <w:rsid w:val="00E9627E"/>
    <w:rsid w:val="00EB553A"/>
    <w:rsid w:val="00EB5C7B"/>
    <w:rsid w:val="00EC428C"/>
    <w:rsid w:val="00EC7336"/>
    <w:rsid w:val="00ED1A89"/>
    <w:rsid w:val="00ED66DC"/>
    <w:rsid w:val="00EE006E"/>
    <w:rsid w:val="00EF14C1"/>
    <w:rsid w:val="00F00516"/>
    <w:rsid w:val="00F041B2"/>
    <w:rsid w:val="00F04BDB"/>
    <w:rsid w:val="00F04F9F"/>
    <w:rsid w:val="00F0592A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B04BF"/>
    <w:rsid w:val="00FB1962"/>
    <w:rsid w:val="00FC46A7"/>
    <w:rsid w:val="00FD13EA"/>
    <w:rsid w:val="00FD4C34"/>
    <w:rsid w:val="00FE4683"/>
    <w:rsid w:val="00FE5C44"/>
    <w:rsid w:val="00FF0BDF"/>
    <w:rsid w:val="00FF707D"/>
    <w:rsid w:val="07EEF245"/>
    <w:rsid w:val="1B57C559"/>
    <w:rsid w:val="6D1CE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Carpredefinitoparagrafo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52770-D891-4860-81B2-848201807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39B36-7E96-414D-8344-2628D25E10ED}">
  <ds:schemaRefs>
    <ds:schemaRef ds:uri="http://schemas.microsoft.com/office/infopath/2007/PartnerControls"/>
    <ds:schemaRef ds:uri="http://purl.org/dc/terms/"/>
    <ds:schemaRef ds:uri="http://purl.org/dc/elements/1.1/"/>
    <ds:schemaRef ds:uri="c9d1aa21-fbc5-4f22-b0ed-bafbb80072fa"/>
    <ds:schemaRef ds:uri="http://schemas.microsoft.com/office/2006/metadata/properties"/>
    <ds:schemaRef ds:uri="9c7fe4a4-3acc-4647-9186-51d9a22ec576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2025-02-25T11:31:00Z</dcterms:created>
  <dcterms:modified xsi:type="dcterms:W3CDTF">2025-03-21T15:24:00Z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